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FFFD3" w14:textId="77777777" w:rsidR="00EE03EF" w:rsidRPr="00EE03EF" w:rsidRDefault="00EE03EF" w:rsidP="00EE03EF">
      <w:pPr>
        <w:overflowPunct w:val="0"/>
        <w:autoSpaceDE w:val="0"/>
        <w:autoSpaceDN w:val="0"/>
        <w:adjustRightInd w:val="0"/>
        <w:spacing w:after="480" w:line="360" w:lineRule="auto"/>
        <w:ind w:right="567"/>
        <w:rPr>
          <w:rFonts w:ascii="MS Sans Serif" w:eastAsia="DejaVuSansCondensed-Bold" w:hAnsi="MS Sans Serif" w:cs="Times New Roman"/>
          <w:lang w:val="pl-PL" w:eastAsia="pl-PL"/>
        </w:rPr>
      </w:pPr>
      <w:r w:rsidRPr="00EE03EF">
        <w:rPr>
          <w:rFonts w:ascii="MS Sans Serif" w:eastAsia="DejaVuSansCondensed-Bold" w:hAnsi="MS Sans Serif" w:cs="Times New Roman"/>
          <w:lang w:val="pl-PL" w:eastAsia="pl-PL"/>
        </w:rPr>
        <w:t>Załącznik nr 3b do Regulaminu</w:t>
      </w:r>
    </w:p>
    <w:p w14:paraId="22060CE2" w14:textId="77777777" w:rsidR="00EE03EF" w:rsidRPr="00EE03EF" w:rsidRDefault="00EE03EF" w:rsidP="00EE03EF">
      <w:pPr>
        <w:tabs>
          <w:tab w:val="left" w:pos="900"/>
        </w:tabs>
        <w:overflowPunct w:val="0"/>
        <w:autoSpaceDE w:val="0"/>
        <w:autoSpaceDN w:val="0"/>
        <w:adjustRightInd w:val="0"/>
        <w:spacing w:after="0"/>
        <w:rPr>
          <w:rFonts w:ascii="Calibri" w:eastAsia="Times New Roman" w:hAnsi="Calibri" w:cs="Calibri"/>
          <w:b/>
          <w:sz w:val="32"/>
          <w:szCs w:val="32"/>
          <w:lang w:val="pl-PL" w:eastAsia="pl-PL"/>
        </w:rPr>
      </w:pPr>
      <w:r w:rsidRPr="00EE03EF">
        <w:rPr>
          <w:rFonts w:ascii="Calibri" w:eastAsia="Times New Roman" w:hAnsi="Calibri" w:cs="Calibri"/>
          <w:b/>
          <w:sz w:val="32"/>
          <w:szCs w:val="32"/>
          <w:lang w:val="pl-PL" w:eastAsia="pl-PL"/>
        </w:rPr>
        <w:t>KLAUZULA INFORMACYJNA</w:t>
      </w:r>
    </w:p>
    <w:p w14:paraId="5D28FBAA" w14:textId="77777777" w:rsidR="00EE03EF" w:rsidRPr="00EE03EF" w:rsidRDefault="00EE03EF" w:rsidP="00EE03EF">
      <w:pPr>
        <w:tabs>
          <w:tab w:val="left" w:pos="900"/>
        </w:tabs>
        <w:overflowPunct w:val="0"/>
        <w:autoSpaceDE w:val="0"/>
        <w:autoSpaceDN w:val="0"/>
        <w:adjustRightInd w:val="0"/>
        <w:spacing w:after="0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</w:p>
    <w:p w14:paraId="084B8021" w14:textId="77777777" w:rsidR="00EE03EF" w:rsidRPr="00EE03EF" w:rsidRDefault="00EE03EF" w:rsidP="00EE03EF">
      <w:pPr>
        <w:tabs>
          <w:tab w:val="left" w:pos="900"/>
        </w:tabs>
        <w:overflowPunct w:val="0"/>
        <w:autoSpaceDE w:val="0"/>
        <w:autoSpaceDN w:val="0"/>
        <w:adjustRightInd w:val="0"/>
        <w:spacing w:after="0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EE03EF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dla osób, których dane osobowe przetwarza się w związku z realizacją programu regionalnego Fundusze Europejskie dla Opolskiego 2021-2027</w:t>
      </w:r>
    </w:p>
    <w:p w14:paraId="537F1D85" w14:textId="77777777" w:rsidR="00EE03EF" w:rsidRPr="00EE03EF" w:rsidRDefault="00EE03EF" w:rsidP="00EE03EF">
      <w:pPr>
        <w:tabs>
          <w:tab w:val="left" w:pos="900"/>
        </w:tabs>
        <w:overflowPunct w:val="0"/>
        <w:autoSpaceDE w:val="0"/>
        <w:autoSpaceDN w:val="0"/>
        <w:adjustRightInd w:val="0"/>
        <w:spacing w:after="0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</w:p>
    <w:p w14:paraId="4E9C659C" w14:textId="77777777" w:rsidR="00EE03EF" w:rsidRPr="00EE03EF" w:rsidRDefault="00EE03EF" w:rsidP="00EE03EF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E03EF">
        <w:rPr>
          <w:rFonts w:ascii="Calibri" w:eastAsia="Times New Roman" w:hAnsi="Calibri" w:cs="Calibri"/>
          <w:b/>
          <w:bCs/>
          <w:sz w:val="24"/>
          <w:szCs w:val="24"/>
          <w:lang w:val="pl-PL" w:eastAsia="pl-PL"/>
        </w:rPr>
        <w:t>Obowiązek informacyjny RODO</w:t>
      </w:r>
    </w:p>
    <w:p w14:paraId="60F2F9E5" w14:textId="77777777" w:rsidR="00EE03EF" w:rsidRPr="00EE03EF" w:rsidRDefault="00EE03EF" w:rsidP="00EE03EF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Od 25 maja 2018 roku obowiązuje Rozporządzenie Parlamentu Europejskiego i Rady (UE) 2016/679 z dnia 27 kwietnia 2016 r. w sprawie ochrony osób fizycznych w związku z przetwarzaniem danych osobowych i w sprawie swobodnego przepływu takich danych </w:t>
      </w: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oraz uchylenia dyrektywy 95/46/WE (RODO). W związku z tym poniżej przedstawiamy informację do zapoznania się.</w:t>
      </w: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br/>
      </w:r>
    </w:p>
    <w:p w14:paraId="6469B96E" w14:textId="77777777" w:rsidR="00EE03EF" w:rsidRPr="00EE03EF" w:rsidRDefault="00EE03EF" w:rsidP="00EE03EF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E03EF">
        <w:rPr>
          <w:rFonts w:ascii="Calibri" w:eastAsia="Times New Roman" w:hAnsi="Calibri" w:cs="Calibri"/>
          <w:b/>
          <w:bCs/>
          <w:sz w:val="24"/>
          <w:szCs w:val="24"/>
          <w:lang w:val="pl-PL" w:eastAsia="pl-PL"/>
        </w:rPr>
        <w:t>Administrator danych osobowych</w:t>
      </w:r>
    </w:p>
    <w:p w14:paraId="46FB98BD" w14:textId="77777777" w:rsidR="00EE03EF" w:rsidRPr="00EE03EF" w:rsidRDefault="00EE03EF" w:rsidP="00EE03EF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t>Administratorem Pana/Pani danych osobowych jest Zarząd Województwa Opolskiego.</w:t>
      </w:r>
    </w:p>
    <w:p w14:paraId="3D1F5417" w14:textId="77777777" w:rsidR="00EE03EF" w:rsidRPr="00EE03EF" w:rsidRDefault="00EE03EF" w:rsidP="00EE03EF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Siedziba administratora mieści się w Opolu przy ul. Ostrówek 5, 45-088 Opole, </w:t>
      </w: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br/>
        <w:t xml:space="preserve">adres e-mail: </w:t>
      </w:r>
      <w:hyperlink r:id="rId7" w:history="1">
        <w:r w:rsidRPr="00EE03EF"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val="pl-PL" w:eastAsia="pl-PL"/>
          </w:rPr>
          <w:t>umwo@opolskie.pl</w:t>
        </w:r>
      </w:hyperlink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t>.</w:t>
      </w:r>
    </w:p>
    <w:p w14:paraId="75E9D07E" w14:textId="77777777" w:rsidR="00EE03EF" w:rsidRPr="00EE03EF" w:rsidRDefault="00EE03EF" w:rsidP="00EE03EF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E03EF">
        <w:rPr>
          <w:rFonts w:ascii="Calibri" w:eastAsia="Times New Roman" w:hAnsi="Calibri" w:cs="Calibri"/>
          <w:b/>
          <w:bCs/>
          <w:sz w:val="24"/>
          <w:szCs w:val="24"/>
          <w:lang w:val="pl-PL" w:eastAsia="pl-PL"/>
        </w:rPr>
        <w:t>Inspektor ochrony danych</w:t>
      </w:r>
    </w:p>
    <w:p w14:paraId="25F05F52" w14:textId="77777777" w:rsidR="00EE03EF" w:rsidRPr="00EE03EF" w:rsidRDefault="00EE03EF" w:rsidP="00EE03EF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Administrator wyznaczył Inspektora Ochrony Danych, z którym można skontaktować się pod adresem e-mail: </w:t>
      </w:r>
      <w:hyperlink r:id="rId8" w:history="1">
        <w:r w:rsidRPr="00EE03EF"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val="pl-PL" w:eastAsia="pl-PL"/>
          </w:rPr>
          <w:t>iod@opolskie.pl</w:t>
        </w:r>
      </w:hyperlink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t>.</w:t>
      </w: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br/>
      </w:r>
    </w:p>
    <w:p w14:paraId="118595D9" w14:textId="77777777" w:rsidR="00EE03EF" w:rsidRPr="00EE03EF" w:rsidRDefault="00EE03EF" w:rsidP="00EE03EF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E03EF">
        <w:rPr>
          <w:rFonts w:ascii="Calibri" w:eastAsia="Times New Roman" w:hAnsi="Calibri" w:cs="Calibri"/>
          <w:b/>
          <w:bCs/>
          <w:sz w:val="24"/>
          <w:szCs w:val="24"/>
          <w:lang w:val="pl-PL" w:eastAsia="pl-PL"/>
        </w:rPr>
        <w:t>Cele i podstawy prawne przetwarzania</w:t>
      </w:r>
    </w:p>
    <w:p w14:paraId="4CD25D21" w14:textId="77777777" w:rsidR="00EE03EF" w:rsidRPr="00EE03EF" w:rsidRDefault="00EE03EF" w:rsidP="00EE03EF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Celem przetwarzania Pani/Pana danych osobowych jest wykonywanie odpowiednich obowiązków wynikających z 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</w:t>
      </w: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br/>
        <w:t xml:space="preserve">i Polityki Wizowej (Dz.U.UE.L.2021.231.159) oraz ustawy z dnia 28 kwietnia 2022 r. </w:t>
      </w: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br/>
        <w:t xml:space="preserve">o zasadach realizacji zadań finansowanych ze środków europejskich w perspektywie finansowej 2021-2027 (Dz.U.2022.1079), dalej „ustawa wdrożeniowa”, w szczególności </w:t>
      </w: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do celów monitorowania, sprawozdawczości, komunikacji, publikacji, ewaluacji, zarządzania finansowego, weryfikacji i audytów oraz, w stosownych przypadkach, do celów określania kwalifikowalności uczestników oraz w związku z realizacją ustawy z 14 czerwca 1960 r. - Kodeks postępowania administracyjnego, ustawy z 27 sierpnia 2009 r. o finansach publicznych.</w:t>
      </w: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br/>
      </w:r>
    </w:p>
    <w:p w14:paraId="3D4B96C7" w14:textId="77777777" w:rsidR="00EE03EF" w:rsidRPr="00EE03EF" w:rsidRDefault="00EE03EF" w:rsidP="00EE03EF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Podstawą prawną przetwarzania danych osobowych w ramach FEP 2021-2027 jest </w:t>
      </w: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br/>
        <w:t xml:space="preserve">art. 6 ust. 1 lit. c (w związku z realizacją obowiązku prawnego ciążącego na administratorze), </w:t>
      </w: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br/>
        <w:t xml:space="preserve">lit. e (wykonywaniem przez administratora zadań realizowanych w interesie publicznym </w:t>
      </w: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br/>
        <w:t xml:space="preserve">lub sprawowania władzy publicznej powierzonej administratorowi), art. 9 ust. 2 lit. g (niezbędne ze względów związanych z ważnym interesem publicznym, na podstawie prawa Unii lub prawa państwa członkowskiego, które są proporcjonalne do wyznaczonego celu, </w:t>
      </w: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br/>
        <w:t xml:space="preserve">nie naruszają istoty prawa do ochrony danych i przewidują odpowiednie i konkretne środki ochrony praw podstawowych i interesów osoby, której dane dotyczą) </w:t>
      </w: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br/>
        <w:t xml:space="preserve">oraz art. 10 (przetwarzanie danych osobowych dotyczących wyroków skazujących i czynów zabronionych) RODO, w związku z realizacją zadań wynikających m.in. z aktów prawnych, </w:t>
      </w: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o których mowa powyżej.</w:t>
      </w:r>
    </w:p>
    <w:p w14:paraId="17E41754" w14:textId="77777777" w:rsidR="00EE03EF" w:rsidRPr="00EE03EF" w:rsidRDefault="00EE03EF" w:rsidP="00EE03EF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t>W zależności od ww. podstawy przetwarzania, podanie przez Państwa danych może być obowiązkiem ustawowym, umownym lub warunkiem zawarcia umowy, jak też mieć charakter dobrowolny.</w:t>
      </w:r>
    </w:p>
    <w:p w14:paraId="245FAC7C" w14:textId="77777777" w:rsidR="00EE03EF" w:rsidRPr="00EE03EF" w:rsidRDefault="00EE03EF" w:rsidP="00EE03EF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rPr>
          <w:rFonts w:ascii="Calibri" w:eastAsia="Times New Roman" w:hAnsi="Calibri" w:cs="Calibri"/>
          <w:b/>
          <w:bCs/>
          <w:sz w:val="24"/>
          <w:szCs w:val="24"/>
          <w:lang w:val="pl-PL" w:eastAsia="pl-PL"/>
        </w:rPr>
      </w:pPr>
      <w:r w:rsidRPr="00EE03EF">
        <w:rPr>
          <w:rFonts w:ascii="Calibri" w:eastAsia="Times New Roman" w:hAnsi="Calibri" w:cs="Calibri"/>
          <w:b/>
          <w:bCs/>
          <w:sz w:val="24"/>
          <w:szCs w:val="24"/>
          <w:lang w:val="pl-PL" w:eastAsia="pl-PL"/>
        </w:rPr>
        <w:t>Odbiorcy danych osobowych</w:t>
      </w:r>
    </w:p>
    <w:p w14:paraId="0568E904" w14:textId="77777777" w:rsidR="00EE03EF" w:rsidRPr="00EE03EF" w:rsidRDefault="00EE03EF" w:rsidP="00EE03EF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Zgodnie z art. 89 ustawy wdrożeniowej - dostęp do gromadzonych danych osobowych </w:t>
      </w: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br/>
        <w:t xml:space="preserve">i informacji - przysługuje ministrowi właściwemu do spraw rozwoju regionalnego wykonującemu zadania państwa członkowskiego, ministrowi właściwemu do spraw finansów publicznych, instytucji audytowej, a także podmiotom, którym wymienione podmioty powierzają realizację zadań na podstawie odrębnej umowy, w zakresie niezbędnym </w:t>
      </w: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br/>
        <w:t xml:space="preserve">do realizacji ich zadań wynikających z przepisów ustawy wdrożeniowej takich jak instytucje zarządzające, wspólny sekretariat, koordynator programów </w:t>
      </w:r>
      <w:proofErr w:type="spellStart"/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t>Interreg</w:t>
      </w:r>
      <w:proofErr w:type="spellEnd"/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, kontroler krajowy, instytucje pośredniczące, instytucje wdrażające, instytucja pośrednicząca </w:t>
      </w:r>
      <w:proofErr w:type="spellStart"/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t>Interreg</w:t>
      </w:r>
      <w:proofErr w:type="spellEnd"/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t>, beneficjenci i wnioskodawcy.</w:t>
      </w:r>
    </w:p>
    <w:p w14:paraId="24BFFB5F" w14:textId="77777777" w:rsidR="00EE03EF" w:rsidRPr="00EE03EF" w:rsidRDefault="00EE03EF" w:rsidP="00EE03EF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t>Pani/Pana dane osobowe mogą zostać udostępnione m.in. podmiotom dokonującym oceny, ekspertyzy, jak również podmiotom zaangażowanym, w szczególności w proces audytu, ewaluacji i kontroli FEP 2021-2027 - zgodnie z obowiązkami nałożonymi m.in. na podstawie aktów prawnych, o których mowa powyżej.</w:t>
      </w:r>
    </w:p>
    <w:p w14:paraId="741B38D6" w14:textId="77777777" w:rsidR="00EE03EF" w:rsidRPr="00EE03EF" w:rsidRDefault="00EE03EF" w:rsidP="00EE03EF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t>Podmioty, o których mowa powyżej udostępniają sobie nawzajem dane osobowe niezbędne do realizacji ich zadań, w szczególności przy pomocy systemów teleinformatycznych.</w:t>
      </w:r>
    </w:p>
    <w:p w14:paraId="536054F7" w14:textId="77777777" w:rsidR="00EE03EF" w:rsidRPr="00EE03EF" w:rsidRDefault="00EE03EF" w:rsidP="00EE03EF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Odbiorcami Pani/Pana danych osobowych mogą być również podmioty działające </w:t>
      </w: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na podstawie powierzenia danych osobowych przez administratora takie jak firmy doradcze, firmy serwisujące urządzenia i niszczące, archiwizujące dokumenty, świadczące usługi IT.</w:t>
      </w:r>
    </w:p>
    <w:p w14:paraId="31A85EE0" w14:textId="77777777" w:rsidR="00EE03EF" w:rsidRPr="00EE03EF" w:rsidRDefault="00EE03EF" w:rsidP="00EE03EF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t>Odbiorcami Państwa danych mogą być również osoby/podmioty występujące w zakresie udzielenia informacji publicznej na podstawie realizacji przepisów ustawy z dnia 6 września 2001 r. o dostępie do informacji publicznej.</w:t>
      </w:r>
    </w:p>
    <w:p w14:paraId="234C745E" w14:textId="77777777" w:rsidR="00EE03EF" w:rsidRPr="00EE03EF" w:rsidRDefault="00EE03EF" w:rsidP="00EE03EF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E03EF">
        <w:rPr>
          <w:rFonts w:ascii="Calibri" w:eastAsia="Times New Roman" w:hAnsi="Calibri" w:cs="Calibri"/>
          <w:b/>
          <w:bCs/>
          <w:sz w:val="24"/>
          <w:szCs w:val="24"/>
          <w:lang w:val="pl-PL" w:eastAsia="pl-PL"/>
        </w:rPr>
        <w:t>Okres przechowywania danych osobowych</w:t>
      </w:r>
    </w:p>
    <w:p w14:paraId="47190E71" w14:textId="77777777" w:rsidR="00EE03EF" w:rsidRPr="00EE03EF" w:rsidRDefault="00EE03EF" w:rsidP="00EE03EF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rPr>
          <w:rFonts w:ascii="Calibri" w:eastAsia="Times New Roman" w:hAnsi="Calibri" w:cs="Calibri"/>
          <w:sz w:val="24"/>
          <w:szCs w:val="24"/>
          <w:highlight w:val="yellow"/>
          <w:lang w:val="pl-PL" w:eastAsia="pl-PL"/>
        </w:rPr>
      </w:pP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Pani/Pana dane osobowe są przechowywane przez okres niezbędny do realizacji celów określonych w art. 4 rozporządzenia ogólnego (tj. tylko wtedy, gdy jest to konieczne </w:t>
      </w: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br/>
        <w:t xml:space="preserve">do celów wykonywania odpowiednich obowiązków wynikających z rozporządzenia ogólnego, </w:t>
      </w: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br/>
        <w:t xml:space="preserve">w szczególności do celów: monitorowania, sprawozdawczości, komunikacji, publikacji, ewaluacji, zarządzania finansowego, weryfikacji i audytów oraz, w stosownych przypadkach, do celów określania kwalifikowalności uczestników). Po tym czasie dane mogą być przetwarzane do dnia wygaśnięcia zobowiązań wynikających z innego przepisu prawa, </w:t>
      </w: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w tym ustawy z dnia 14 lipca 1983 r. o narodowym zasobie archiwalnym i archiwach (Dz.U.2020.164, ze zm.) - o ile przetwarzanie tych danych jest niezbędne do spełnienia obowiązku wynikającego z tego przepisu prawa.</w:t>
      </w:r>
    </w:p>
    <w:p w14:paraId="274BEC27" w14:textId="77777777" w:rsidR="00EE03EF" w:rsidRPr="00EE03EF" w:rsidRDefault="00EE03EF" w:rsidP="00EE03EF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E03EF">
        <w:rPr>
          <w:rFonts w:ascii="Calibri" w:eastAsia="Times New Roman" w:hAnsi="Calibri" w:cs="Calibri"/>
          <w:b/>
          <w:bCs/>
          <w:sz w:val="24"/>
          <w:szCs w:val="24"/>
          <w:lang w:val="pl-PL" w:eastAsia="pl-PL"/>
        </w:rPr>
        <w:br/>
        <w:t>Prawa osób, których dane dotyczą</w:t>
      </w:r>
    </w:p>
    <w:p w14:paraId="26AF6B9C" w14:textId="77777777" w:rsidR="00EE03EF" w:rsidRPr="00EE03EF" w:rsidRDefault="00EE03EF" w:rsidP="00EE03EF">
      <w:pPr>
        <w:overflowPunct w:val="0"/>
        <w:autoSpaceDE w:val="0"/>
        <w:autoSpaceDN w:val="0"/>
        <w:adjustRightInd w:val="0"/>
        <w:spacing w:before="100" w:beforeAutospacing="1" w:after="0" w:line="240" w:lineRule="auto"/>
        <w:contextualSpacing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t>Przysługuje Państwu:</w:t>
      </w:r>
    </w:p>
    <w:p w14:paraId="32C0188A" w14:textId="77777777" w:rsidR="00EE03EF" w:rsidRPr="00EE03EF" w:rsidRDefault="00EE03EF" w:rsidP="00EE03E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100" w:afterAutospacing="1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prawo dostępu do swoich danych osobowych, </w:t>
      </w:r>
    </w:p>
    <w:p w14:paraId="0E7A29F2" w14:textId="77777777" w:rsidR="00EE03EF" w:rsidRPr="00EE03EF" w:rsidRDefault="00EE03EF" w:rsidP="00EE03E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t>prawo do sprostowania danych,</w:t>
      </w:r>
    </w:p>
    <w:p w14:paraId="7FA7EB26" w14:textId="77777777" w:rsidR="00EE03EF" w:rsidRPr="00EE03EF" w:rsidRDefault="00EE03EF" w:rsidP="00EE03E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t>prawo do przenoszenia danych,</w:t>
      </w:r>
    </w:p>
    <w:p w14:paraId="67F50085" w14:textId="77777777" w:rsidR="00EE03EF" w:rsidRPr="00EE03EF" w:rsidRDefault="00EE03EF" w:rsidP="00EE03E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t>prawo do usunięcia danych („prawo do bycia zapomnianym”) – uwzględniając jednak ograniczenie , o których mowa w art. 17 ust. 3 RODO,</w:t>
      </w:r>
    </w:p>
    <w:p w14:paraId="3D21E7ED" w14:textId="77777777" w:rsidR="00EE03EF" w:rsidRPr="00EE03EF" w:rsidRDefault="00EE03EF" w:rsidP="00EE03E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t>prawo ograniczenia przetwarzania danych,</w:t>
      </w:r>
    </w:p>
    <w:p w14:paraId="58CB415E" w14:textId="77777777" w:rsidR="00EE03EF" w:rsidRPr="00EE03EF" w:rsidRDefault="00EE03EF" w:rsidP="00EE03E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prawo do wniesienia sprzeciwu wobec przetwarzania w sytuacji, gdy podstawą </w:t>
      </w: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ich przetwarzania jest art. 6 ust. 1 lit. e RODO.</w:t>
      </w:r>
    </w:p>
    <w:p w14:paraId="08979DED" w14:textId="77777777" w:rsidR="00EE03EF" w:rsidRPr="00EE03EF" w:rsidRDefault="00EE03EF" w:rsidP="00EE03EF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Przysługuje Państwu prawo wniesienia skargi do organu nadzorczego zajmującego się ochroną danych osobowych na adres Urzędu Ochrony Danych Osobowych, ul. Stawki 2, </w:t>
      </w: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00-193 Warszawa (od 01.07.2025 r. do końca 2027 r. - ul. Moniuszki 1A, 00-014 Warszawa), przez elektroniczną skrzynkę podawczą dostępną na stronie: https://www.uodo.gov.pl/pl/p/kontakt;  telefonicznie: (22) 53103 00)), jeżeli uzna Pani/Pan, że przetwarzanie Pani/Pana danych osobowych narusza przepisy RODO.</w:t>
      </w:r>
    </w:p>
    <w:p w14:paraId="3B923A5B" w14:textId="77777777" w:rsidR="00EE03EF" w:rsidRPr="00EE03EF" w:rsidRDefault="00EE03EF" w:rsidP="00EE03EF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E03EF">
        <w:rPr>
          <w:rFonts w:ascii="Calibri" w:eastAsia="Times New Roman" w:hAnsi="Calibri" w:cs="Calibri"/>
          <w:b/>
          <w:bCs/>
          <w:sz w:val="24"/>
          <w:szCs w:val="24"/>
          <w:lang w:val="pl-PL" w:eastAsia="pl-PL"/>
        </w:rPr>
        <w:t>Zautomatyzowane przetwarzanie i profilowanie</w:t>
      </w:r>
    </w:p>
    <w:p w14:paraId="73D583CE" w14:textId="77777777" w:rsidR="00EE03EF" w:rsidRPr="00EE03EF" w:rsidRDefault="00EE03EF" w:rsidP="00EE03EF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Administrator nie planuje, aby Państwa dane osobowe podlegały zautomatyzowanemu podejmowaniu decyzji, w tym profilowaniu. Jeśli jednak by taka sytuacja nastąpiła </w:t>
      </w: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w konkretnej sprawie, wówczas zostaną Państwo o tym poinformowani.</w:t>
      </w:r>
    </w:p>
    <w:p w14:paraId="612E725D" w14:textId="77777777" w:rsidR="00EE03EF" w:rsidRPr="00EE03EF" w:rsidRDefault="00EE03EF" w:rsidP="00EE03EF">
      <w:p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Calibri" w:eastAsia="Times New Roman" w:hAnsi="Calibri" w:cs="Calibri"/>
          <w:b/>
          <w:bCs/>
          <w:color w:val="000000"/>
          <w:sz w:val="24"/>
          <w:szCs w:val="24"/>
          <w:lang w:val="pl-PL" w:eastAsia="pl-PL"/>
        </w:rPr>
      </w:pPr>
      <w:r w:rsidRPr="00EE03EF">
        <w:rPr>
          <w:rFonts w:ascii="Calibri" w:eastAsia="Times New Roman" w:hAnsi="Calibri" w:cs="Calibri"/>
          <w:b/>
          <w:bCs/>
          <w:color w:val="000000"/>
          <w:sz w:val="24"/>
          <w:szCs w:val="24"/>
          <w:lang w:val="pl-PL" w:eastAsia="pl-PL"/>
        </w:rPr>
        <w:br/>
        <w:t>Przekazywanie danych osobowych do państw trzecich lub organizacji międzynarodowych</w:t>
      </w:r>
    </w:p>
    <w:p w14:paraId="4DE655CA" w14:textId="77777777" w:rsidR="00EE03EF" w:rsidRPr="00EE03EF" w:rsidRDefault="00EE03EF" w:rsidP="00EE03EF">
      <w:p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t>Pani/ Pana dane nie będą przekazywane do państw trzecich lub organizacji międzynarodowych</w:t>
      </w:r>
    </w:p>
    <w:p w14:paraId="187617D4" w14:textId="77777777" w:rsidR="00EE03EF" w:rsidRPr="00EE03EF" w:rsidRDefault="00EE03EF" w:rsidP="00EE03EF">
      <w:p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Calibri" w:eastAsia="Times New Roman" w:hAnsi="Calibri" w:cs="Calibri"/>
          <w:b/>
          <w:bCs/>
          <w:sz w:val="24"/>
          <w:szCs w:val="24"/>
          <w:lang w:val="pl-PL" w:eastAsia="pl-PL"/>
        </w:rPr>
      </w:pPr>
      <w:r w:rsidRPr="00EE03EF">
        <w:rPr>
          <w:rFonts w:ascii="Calibri" w:eastAsia="Times New Roman" w:hAnsi="Calibri" w:cs="Calibri"/>
          <w:b/>
          <w:bCs/>
          <w:sz w:val="24"/>
          <w:szCs w:val="24"/>
          <w:lang w:val="pl-PL" w:eastAsia="pl-PL"/>
        </w:rPr>
        <w:br/>
        <w:t>Źródło pochodzenia danych</w:t>
      </w:r>
      <w:r w:rsidRPr="00EE03EF">
        <w:rPr>
          <w:rFonts w:ascii="Calibri" w:eastAsia="Times New Roman" w:hAnsi="Calibri" w:cs="Calibri"/>
          <w:b/>
          <w:bCs/>
          <w:sz w:val="24"/>
          <w:szCs w:val="24"/>
          <w:lang w:val="pl-PL" w:eastAsia="pl-PL"/>
        </w:rPr>
        <w:tab/>
      </w:r>
    </w:p>
    <w:p w14:paraId="057CD3A5" w14:textId="77777777" w:rsidR="00EE03EF" w:rsidRPr="00EE03EF" w:rsidRDefault="00EE03EF" w:rsidP="00EE03EF">
      <w:pPr>
        <w:overflowPunct w:val="0"/>
        <w:autoSpaceDE w:val="0"/>
        <w:autoSpaceDN w:val="0"/>
        <w:adjustRightInd w:val="0"/>
        <w:spacing w:after="0"/>
        <w:contextualSpacing/>
        <w:rPr>
          <w:rFonts w:ascii="Calibri" w:eastAsia="Times New Roman" w:hAnsi="Calibri" w:cs="Calibri"/>
          <w:color w:val="000000"/>
          <w:sz w:val="24"/>
          <w:szCs w:val="24"/>
          <w:lang w:val="pl-PL" w:eastAsia="pl-PL"/>
        </w:rPr>
      </w:pP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Pani/Pana dane pozyskujemy bezpośrednio od osób, których one dotyczą, albo od instytucji </w:t>
      </w: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br/>
        <w:t xml:space="preserve">i podmiotów zaangażowanych w realizację Programów w tym w szczególności </w:t>
      </w:r>
      <w:r w:rsidRPr="00EE03EF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od wnioskodawców, beneficjentów, partnerów lub pochodzą ze źródeł publicznie dostępnych (np. KRS/CEIDG).</w:t>
      </w:r>
    </w:p>
    <w:p w14:paraId="69607EF3" w14:textId="77777777" w:rsidR="001532D4" w:rsidRDefault="001532D4"/>
    <w:sectPr w:rsidR="001532D4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54FB8" w14:textId="77777777" w:rsidR="00EE03EF" w:rsidRDefault="00EE03EF" w:rsidP="00EE03EF">
      <w:pPr>
        <w:spacing w:after="0" w:line="240" w:lineRule="auto"/>
      </w:pPr>
      <w:r>
        <w:separator/>
      </w:r>
    </w:p>
  </w:endnote>
  <w:endnote w:type="continuationSeparator" w:id="0">
    <w:p w14:paraId="1549A57D" w14:textId="77777777" w:rsidR="00EE03EF" w:rsidRDefault="00EE03EF" w:rsidP="00EE03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ejaVuSansCondensed-Bold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D33EA" w14:textId="77777777" w:rsidR="00EE03EF" w:rsidRDefault="00EE03EF" w:rsidP="00EE03EF">
      <w:pPr>
        <w:spacing w:after="0" w:line="240" w:lineRule="auto"/>
      </w:pPr>
      <w:r>
        <w:separator/>
      </w:r>
    </w:p>
  </w:footnote>
  <w:footnote w:type="continuationSeparator" w:id="0">
    <w:p w14:paraId="43C11904" w14:textId="77777777" w:rsidR="00EE03EF" w:rsidRDefault="00EE03EF" w:rsidP="00EE03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AA061" w14:textId="08214C20" w:rsidR="00EE03EF" w:rsidRDefault="00EE03EF">
    <w:pPr>
      <w:pStyle w:val="Nagwek"/>
    </w:pPr>
    <w:r w:rsidRPr="002149AF">
      <w:rPr>
        <w:noProof/>
      </w:rPr>
      <w:drawing>
        <wp:inline distT="0" distB="0" distL="0" distR="0" wp14:anchorId="007216D6" wp14:editId="33E2AD7D">
          <wp:extent cx="5762625" cy="75247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685DC6"/>
    <w:multiLevelType w:val="multilevel"/>
    <w:tmpl w:val="8A648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7888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2D4"/>
    <w:rsid w:val="001532D4"/>
    <w:rsid w:val="00A4338B"/>
    <w:rsid w:val="00EE0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E20BB"/>
  <w15:docId w15:val="{8676BC17-0D4C-407D-8A97-BC9551C94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uiPriority w:val="1"/>
    <w:qFormat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E03E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E03EF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E03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03EF"/>
  </w:style>
  <w:style w:type="paragraph" w:styleId="Stopka">
    <w:name w:val="footer"/>
    <w:basedOn w:val="Normalny"/>
    <w:link w:val="StopkaZnak"/>
    <w:unhideWhenUsed/>
    <w:qFormat/>
    <w:rsid w:val="00EE03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EE03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opolski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mwo@opols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1077</Words>
  <Characters>6468</Characters>
  <Application>Microsoft Office Word</Application>
  <DocSecurity>0</DocSecurity>
  <Lines>53</Lines>
  <Paragraphs>15</Paragraphs>
  <ScaleCrop>false</ScaleCrop>
  <Company/>
  <LinksUpToDate>false</LinksUpToDate>
  <CharactersWithSpaces>7530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 Zawieja</dc:creator>
  <cp:lastModifiedBy>Karina Zawieja</cp:lastModifiedBy>
  <cp:revision>2</cp:revision>
  <dcterms:created xsi:type="dcterms:W3CDTF">2026-08-20T08:48:00Z</dcterms:created>
  <dcterms:modified xsi:type="dcterms:W3CDTF">2026-08-20T08:48:00Z</dcterms:modified>
</cp:coreProperties>
</file>